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11DF" w:rsidRDefault="001F11DF" w:rsidP="00C81A5A">
      <w:pPr>
        <w:spacing w:line="480" w:lineRule="auto"/>
        <w:rPr>
          <w:rFonts w:ascii="Times New Roman" w:hAnsi="Times New Roman" w:cs="Times New Roman"/>
          <w:sz w:val="24"/>
          <w:szCs w:val="24"/>
        </w:rPr>
      </w:pPr>
      <w:bookmarkStart w:id="0" w:name="_GoBack"/>
      <w:bookmarkEnd w:id="0"/>
    </w:p>
    <w:p w:rsidR="001F11DF" w:rsidRDefault="001F11DF" w:rsidP="00C81A5A">
      <w:pPr>
        <w:spacing w:line="480" w:lineRule="auto"/>
        <w:rPr>
          <w:rFonts w:ascii="Times New Roman" w:hAnsi="Times New Roman" w:cs="Times New Roman"/>
          <w:sz w:val="24"/>
          <w:szCs w:val="24"/>
        </w:rPr>
      </w:pPr>
    </w:p>
    <w:p w:rsidR="001F11DF" w:rsidRDefault="001F11DF" w:rsidP="00C81A5A">
      <w:pPr>
        <w:spacing w:line="480" w:lineRule="auto"/>
        <w:rPr>
          <w:rFonts w:ascii="Times New Roman" w:hAnsi="Times New Roman" w:cs="Times New Roman"/>
          <w:sz w:val="24"/>
          <w:szCs w:val="24"/>
        </w:rPr>
      </w:pPr>
    </w:p>
    <w:p w:rsidR="001F11DF" w:rsidRDefault="001F11DF" w:rsidP="00C81A5A">
      <w:pPr>
        <w:spacing w:line="480" w:lineRule="auto"/>
        <w:rPr>
          <w:rFonts w:ascii="Times New Roman" w:hAnsi="Times New Roman" w:cs="Times New Roman"/>
          <w:sz w:val="24"/>
          <w:szCs w:val="24"/>
        </w:rPr>
      </w:pPr>
    </w:p>
    <w:p w:rsidR="001F11DF" w:rsidRDefault="0034589D" w:rsidP="001F11DF">
      <w:pPr>
        <w:spacing w:line="480" w:lineRule="auto"/>
        <w:jc w:val="center"/>
        <w:rPr>
          <w:rFonts w:ascii="Times New Roman" w:hAnsi="Times New Roman" w:cs="Times New Roman"/>
          <w:sz w:val="24"/>
          <w:szCs w:val="24"/>
        </w:rPr>
      </w:pPr>
      <w:r>
        <w:rPr>
          <w:rFonts w:ascii="Times New Roman" w:hAnsi="Times New Roman" w:cs="Times New Roman"/>
          <w:sz w:val="24"/>
          <w:szCs w:val="24"/>
        </w:rPr>
        <w:t>Kenya &amp;</w:t>
      </w:r>
      <w:r w:rsidR="001F11DF">
        <w:rPr>
          <w:rFonts w:ascii="Times New Roman" w:hAnsi="Times New Roman" w:cs="Times New Roman"/>
          <w:sz w:val="24"/>
          <w:szCs w:val="24"/>
        </w:rPr>
        <w:t xml:space="preserve"> Peru</w:t>
      </w:r>
    </w:p>
    <w:p w:rsidR="001F11DF" w:rsidRDefault="001F11DF" w:rsidP="001F11D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F11DF" w:rsidRDefault="001F11DF" w:rsidP="001F11D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F11DF" w:rsidRDefault="001F11DF" w:rsidP="001F11DF">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1F11DF" w:rsidRDefault="001F11DF" w:rsidP="00C81A5A">
      <w:pPr>
        <w:spacing w:line="480" w:lineRule="auto"/>
        <w:rPr>
          <w:rFonts w:ascii="Times New Roman" w:hAnsi="Times New Roman" w:cs="Times New Roman"/>
          <w:sz w:val="24"/>
          <w:szCs w:val="24"/>
        </w:rPr>
      </w:pPr>
    </w:p>
    <w:p w:rsidR="001F11DF" w:rsidRDefault="001F11DF" w:rsidP="00C81A5A">
      <w:pPr>
        <w:spacing w:line="480" w:lineRule="auto"/>
        <w:rPr>
          <w:rFonts w:ascii="Times New Roman" w:hAnsi="Times New Roman" w:cs="Times New Roman"/>
          <w:sz w:val="24"/>
          <w:szCs w:val="24"/>
        </w:rPr>
      </w:pPr>
    </w:p>
    <w:p w:rsidR="001F11DF" w:rsidRDefault="001F11DF" w:rsidP="00C81A5A">
      <w:pPr>
        <w:spacing w:line="480" w:lineRule="auto"/>
        <w:rPr>
          <w:rFonts w:ascii="Times New Roman" w:hAnsi="Times New Roman" w:cs="Times New Roman"/>
          <w:sz w:val="24"/>
          <w:szCs w:val="24"/>
        </w:rPr>
      </w:pPr>
    </w:p>
    <w:p w:rsidR="001F11DF" w:rsidRDefault="001F11DF" w:rsidP="00C81A5A">
      <w:pPr>
        <w:spacing w:line="480" w:lineRule="auto"/>
        <w:rPr>
          <w:rFonts w:ascii="Times New Roman" w:hAnsi="Times New Roman" w:cs="Times New Roman"/>
          <w:sz w:val="24"/>
          <w:szCs w:val="24"/>
        </w:rPr>
      </w:pPr>
    </w:p>
    <w:p w:rsidR="001F11DF" w:rsidRDefault="001F11DF" w:rsidP="00C81A5A">
      <w:pPr>
        <w:spacing w:line="480" w:lineRule="auto"/>
        <w:rPr>
          <w:rFonts w:ascii="Times New Roman" w:hAnsi="Times New Roman" w:cs="Times New Roman"/>
          <w:sz w:val="24"/>
          <w:szCs w:val="24"/>
        </w:rPr>
      </w:pPr>
    </w:p>
    <w:p w:rsidR="001F11DF" w:rsidRDefault="001F11DF" w:rsidP="00C81A5A">
      <w:pPr>
        <w:spacing w:line="480" w:lineRule="auto"/>
        <w:rPr>
          <w:rFonts w:ascii="Times New Roman" w:hAnsi="Times New Roman" w:cs="Times New Roman"/>
          <w:sz w:val="24"/>
          <w:szCs w:val="24"/>
        </w:rPr>
      </w:pPr>
    </w:p>
    <w:p w:rsidR="001F11DF" w:rsidRDefault="001F11DF" w:rsidP="00C81A5A">
      <w:pPr>
        <w:spacing w:line="480" w:lineRule="auto"/>
        <w:rPr>
          <w:rFonts w:ascii="Times New Roman" w:hAnsi="Times New Roman" w:cs="Times New Roman"/>
          <w:sz w:val="24"/>
          <w:szCs w:val="24"/>
        </w:rPr>
      </w:pPr>
    </w:p>
    <w:p w:rsidR="001F11DF" w:rsidRDefault="001F11DF" w:rsidP="00C81A5A">
      <w:pPr>
        <w:spacing w:line="480" w:lineRule="auto"/>
        <w:rPr>
          <w:rFonts w:ascii="Times New Roman" w:hAnsi="Times New Roman" w:cs="Times New Roman"/>
          <w:sz w:val="24"/>
          <w:szCs w:val="24"/>
        </w:rPr>
      </w:pPr>
    </w:p>
    <w:p w:rsidR="001F11DF" w:rsidRDefault="001F11DF" w:rsidP="00C81A5A">
      <w:pPr>
        <w:spacing w:line="480" w:lineRule="auto"/>
        <w:rPr>
          <w:rFonts w:ascii="Times New Roman" w:hAnsi="Times New Roman" w:cs="Times New Roman"/>
          <w:sz w:val="24"/>
          <w:szCs w:val="24"/>
        </w:rPr>
      </w:pPr>
    </w:p>
    <w:p w:rsidR="001F11DF" w:rsidRDefault="001F11DF" w:rsidP="00C81A5A">
      <w:pPr>
        <w:spacing w:line="480" w:lineRule="auto"/>
        <w:rPr>
          <w:rFonts w:ascii="Times New Roman" w:hAnsi="Times New Roman" w:cs="Times New Roman"/>
          <w:sz w:val="24"/>
          <w:szCs w:val="24"/>
        </w:rPr>
      </w:pPr>
    </w:p>
    <w:p w:rsidR="00D1427D" w:rsidRPr="00723EDF" w:rsidRDefault="008B4031" w:rsidP="00723EDF">
      <w:pPr>
        <w:spacing w:line="480" w:lineRule="auto"/>
        <w:jc w:val="center"/>
        <w:rPr>
          <w:rFonts w:ascii="Times New Roman" w:hAnsi="Times New Roman" w:cs="Times New Roman"/>
          <w:b/>
          <w:sz w:val="24"/>
          <w:szCs w:val="24"/>
        </w:rPr>
      </w:pPr>
      <w:r w:rsidRPr="00723EDF">
        <w:rPr>
          <w:rFonts w:ascii="Times New Roman" w:hAnsi="Times New Roman" w:cs="Times New Roman"/>
          <w:b/>
          <w:sz w:val="24"/>
          <w:szCs w:val="24"/>
        </w:rPr>
        <w:lastRenderedPageBreak/>
        <w:t>Kenya</w:t>
      </w:r>
    </w:p>
    <w:p w:rsidR="00DA6FE0" w:rsidRPr="005F7469" w:rsidRDefault="00DA6FE0" w:rsidP="00722430">
      <w:pPr>
        <w:spacing w:line="480" w:lineRule="auto"/>
        <w:ind w:firstLine="720"/>
        <w:rPr>
          <w:rFonts w:ascii="Times New Roman" w:hAnsi="Times New Roman" w:cs="Times New Roman"/>
          <w:b/>
          <w:i/>
          <w:sz w:val="24"/>
          <w:szCs w:val="24"/>
        </w:rPr>
      </w:pPr>
      <w:r w:rsidRPr="005F7469">
        <w:rPr>
          <w:rFonts w:ascii="Times New Roman" w:hAnsi="Times New Roman" w:cs="Times New Roman"/>
          <w:b/>
          <w:i/>
          <w:sz w:val="24"/>
          <w:szCs w:val="24"/>
        </w:rPr>
        <w:t>Unemployment Rate</w:t>
      </w:r>
    </w:p>
    <w:p w:rsidR="001534EE" w:rsidRPr="001534EE" w:rsidRDefault="001534EE" w:rsidP="00883E98">
      <w:pPr>
        <w:spacing w:line="480" w:lineRule="auto"/>
        <w:ind w:firstLine="720"/>
        <w:rPr>
          <w:rFonts w:ascii="Times New Roman" w:hAnsi="Times New Roman" w:cs="Times New Roman"/>
          <w:sz w:val="24"/>
          <w:szCs w:val="24"/>
        </w:rPr>
      </w:pPr>
      <w:r w:rsidRPr="001534EE">
        <w:rPr>
          <w:rFonts w:ascii="Times New Roman" w:hAnsi="Times New Roman" w:cs="Times New Roman"/>
          <w:sz w:val="24"/>
          <w:szCs w:val="24"/>
        </w:rPr>
        <w:t>The rate of unemployment in Kenya has remained unchanged at 11.50 percent in 2017 from 11.50 percent in 2016 (</w:t>
      </w:r>
      <w:proofErr w:type="spellStart"/>
      <w:r w:rsidRPr="001534EE">
        <w:rPr>
          <w:rFonts w:ascii="Times New Roman" w:hAnsi="Times New Roman" w:cs="Times New Roman"/>
          <w:sz w:val="24"/>
          <w:szCs w:val="24"/>
        </w:rPr>
        <w:t>Kantola</w:t>
      </w:r>
      <w:proofErr w:type="spellEnd"/>
      <w:r w:rsidRPr="001534EE">
        <w:rPr>
          <w:rFonts w:ascii="Times New Roman" w:hAnsi="Times New Roman" w:cs="Times New Roman"/>
          <w:sz w:val="24"/>
          <w:szCs w:val="24"/>
        </w:rPr>
        <w:t>, 2019). The rate of unemployment in Kenya seems to have averaged 10.80 percent from 1991 until 2017, reaching an all-time high of 12.20 percent in 2009 and a record low of 10 percent in 1997.</w:t>
      </w:r>
    </w:p>
    <w:p w:rsidR="001534EE" w:rsidRPr="005F7469" w:rsidRDefault="001534EE" w:rsidP="00883E98">
      <w:pPr>
        <w:spacing w:line="480" w:lineRule="auto"/>
        <w:ind w:firstLine="720"/>
        <w:rPr>
          <w:rFonts w:ascii="Times New Roman" w:hAnsi="Times New Roman" w:cs="Times New Roman"/>
          <w:b/>
          <w:i/>
          <w:sz w:val="24"/>
          <w:szCs w:val="24"/>
        </w:rPr>
      </w:pPr>
      <w:r w:rsidRPr="005F7469">
        <w:rPr>
          <w:rFonts w:ascii="Times New Roman" w:hAnsi="Times New Roman" w:cs="Times New Roman"/>
          <w:b/>
          <w:i/>
          <w:sz w:val="24"/>
          <w:szCs w:val="24"/>
        </w:rPr>
        <w:t>Housing Price Index</w:t>
      </w:r>
    </w:p>
    <w:p w:rsidR="001534EE" w:rsidRPr="001534EE" w:rsidRDefault="001534EE" w:rsidP="00883E98">
      <w:pPr>
        <w:spacing w:line="480" w:lineRule="auto"/>
        <w:ind w:firstLine="720"/>
        <w:rPr>
          <w:rFonts w:ascii="Times New Roman" w:hAnsi="Times New Roman" w:cs="Times New Roman"/>
          <w:sz w:val="24"/>
          <w:szCs w:val="24"/>
        </w:rPr>
      </w:pPr>
      <w:r w:rsidRPr="001534EE">
        <w:rPr>
          <w:rFonts w:ascii="Times New Roman" w:hAnsi="Times New Roman" w:cs="Times New Roman"/>
          <w:sz w:val="24"/>
          <w:szCs w:val="24"/>
        </w:rPr>
        <w:t xml:space="preserve">The Real estate market in Kenya is not sustainable at the levels of pricing or the types of properties that developers and other investors had preferred over the last decade.  According to the current house price index report that was released </w:t>
      </w:r>
      <w:r w:rsidR="00883E98" w:rsidRPr="001534EE">
        <w:rPr>
          <w:rFonts w:ascii="Times New Roman" w:hAnsi="Times New Roman" w:cs="Times New Roman"/>
          <w:sz w:val="24"/>
          <w:szCs w:val="24"/>
        </w:rPr>
        <w:t>in 2018</w:t>
      </w:r>
      <w:r w:rsidRPr="001534EE">
        <w:rPr>
          <w:rFonts w:ascii="Times New Roman" w:hAnsi="Times New Roman" w:cs="Times New Roman"/>
          <w:sz w:val="24"/>
          <w:szCs w:val="24"/>
        </w:rPr>
        <w:t xml:space="preserve"> from the Kenya Banker's Association, there was a 1.76 percent increase in house prices during the second quarter of 2018. This indicated a marginal decline from the last quarter, Q1 2.08 percent increase (</w:t>
      </w:r>
      <w:proofErr w:type="spellStart"/>
      <w:r w:rsidRPr="001534EE">
        <w:rPr>
          <w:rFonts w:ascii="Times New Roman" w:hAnsi="Times New Roman" w:cs="Times New Roman"/>
          <w:sz w:val="24"/>
          <w:szCs w:val="24"/>
        </w:rPr>
        <w:t>Kantola</w:t>
      </w:r>
      <w:proofErr w:type="spellEnd"/>
      <w:r w:rsidRPr="001534EE">
        <w:rPr>
          <w:rFonts w:ascii="Times New Roman" w:hAnsi="Times New Roman" w:cs="Times New Roman"/>
          <w:sz w:val="24"/>
          <w:szCs w:val="24"/>
        </w:rPr>
        <w:t>, 2019). It reflects a sense of stabilization of prices in the future.</w:t>
      </w:r>
    </w:p>
    <w:p w:rsidR="001534EE" w:rsidRPr="00883E98" w:rsidRDefault="001534EE" w:rsidP="00883E98">
      <w:pPr>
        <w:spacing w:line="480" w:lineRule="auto"/>
        <w:ind w:firstLine="720"/>
        <w:rPr>
          <w:rFonts w:ascii="Times New Roman" w:hAnsi="Times New Roman" w:cs="Times New Roman"/>
          <w:b/>
          <w:i/>
          <w:sz w:val="24"/>
          <w:szCs w:val="24"/>
        </w:rPr>
      </w:pPr>
      <w:r w:rsidRPr="00883E98">
        <w:rPr>
          <w:rFonts w:ascii="Times New Roman" w:hAnsi="Times New Roman" w:cs="Times New Roman"/>
          <w:b/>
          <w:i/>
          <w:sz w:val="24"/>
          <w:szCs w:val="24"/>
        </w:rPr>
        <w:t>Industrial production</w:t>
      </w:r>
    </w:p>
    <w:p w:rsidR="001534EE" w:rsidRPr="001534EE" w:rsidRDefault="001534EE" w:rsidP="00883E98">
      <w:pPr>
        <w:spacing w:line="480" w:lineRule="auto"/>
        <w:ind w:firstLine="720"/>
        <w:rPr>
          <w:rFonts w:ascii="Times New Roman" w:hAnsi="Times New Roman" w:cs="Times New Roman"/>
          <w:sz w:val="24"/>
          <w:szCs w:val="24"/>
        </w:rPr>
      </w:pPr>
      <w:r w:rsidRPr="001534EE">
        <w:rPr>
          <w:rFonts w:ascii="Times New Roman" w:hAnsi="Times New Roman" w:cs="Times New Roman"/>
          <w:sz w:val="24"/>
          <w:szCs w:val="24"/>
        </w:rPr>
        <w:t>Industrial production index measures changes in industrial production and is widely used in observing and analyzing the current economic activity. An industrial production growth rate of 7% was reported in 2017.</w:t>
      </w:r>
    </w:p>
    <w:p w:rsidR="001534EE" w:rsidRPr="00883E98" w:rsidRDefault="001534EE" w:rsidP="00883E98">
      <w:pPr>
        <w:spacing w:line="480" w:lineRule="auto"/>
        <w:ind w:firstLine="720"/>
        <w:rPr>
          <w:rFonts w:ascii="Times New Roman" w:hAnsi="Times New Roman" w:cs="Times New Roman"/>
          <w:b/>
          <w:i/>
          <w:sz w:val="24"/>
          <w:szCs w:val="24"/>
        </w:rPr>
      </w:pPr>
      <w:r w:rsidRPr="00883E98">
        <w:rPr>
          <w:rFonts w:ascii="Times New Roman" w:hAnsi="Times New Roman" w:cs="Times New Roman"/>
          <w:b/>
          <w:i/>
          <w:sz w:val="24"/>
          <w:szCs w:val="24"/>
        </w:rPr>
        <w:t xml:space="preserve">Gross Domestic Production </w:t>
      </w:r>
    </w:p>
    <w:p w:rsidR="001534EE" w:rsidRPr="001534EE" w:rsidRDefault="001534EE" w:rsidP="00883E98">
      <w:pPr>
        <w:spacing w:line="480" w:lineRule="auto"/>
        <w:ind w:firstLine="720"/>
        <w:rPr>
          <w:rFonts w:ascii="Times New Roman" w:hAnsi="Times New Roman" w:cs="Times New Roman"/>
          <w:sz w:val="24"/>
          <w:szCs w:val="24"/>
        </w:rPr>
      </w:pPr>
      <w:r w:rsidRPr="001534EE">
        <w:rPr>
          <w:rFonts w:ascii="Times New Roman" w:hAnsi="Times New Roman" w:cs="Times New Roman"/>
          <w:sz w:val="24"/>
          <w:szCs w:val="24"/>
        </w:rPr>
        <w:t xml:space="preserve">The gross domestic product seems to be dropping for the last few years.  The nation had a gross domestic product of 5.0%, 5.8%, AND 5.7% for 2017, 2016 and 2015 respectively. </w:t>
      </w:r>
      <w:r w:rsidRPr="001534EE">
        <w:rPr>
          <w:rFonts w:ascii="Times New Roman" w:hAnsi="Times New Roman" w:cs="Times New Roman"/>
          <w:sz w:val="24"/>
          <w:szCs w:val="24"/>
        </w:rPr>
        <w:lastRenderedPageBreak/>
        <w:t>However, it is projected that the GDP growth for 2019 might be 5.8%, which will remain unchanged from last month's forecast, and 5.8 % again in 2020 (</w:t>
      </w:r>
      <w:proofErr w:type="spellStart"/>
      <w:r w:rsidRPr="001534EE">
        <w:rPr>
          <w:rFonts w:ascii="Times New Roman" w:hAnsi="Times New Roman" w:cs="Times New Roman"/>
          <w:sz w:val="24"/>
          <w:szCs w:val="24"/>
        </w:rPr>
        <w:t>Kantola</w:t>
      </w:r>
      <w:proofErr w:type="spellEnd"/>
      <w:r w:rsidRPr="001534EE">
        <w:rPr>
          <w:rFonts w:ascii="Times New Roman" w:hAnsi="Times New Roman" w:cs="Times New Roman"/>
          <w:sz w:val="24"/>
          <w:szCs w:val="24"/>
        </w:rPr>
        <w:t>, 2019).</w:t>
      </w:r>
    </w:p>
    <w:p w:rsidR="001534EE" w:rsidRPr="00883E98" w:rsidRDefault="001534EE" w:rsidP="00883E98">
      <w:pPr>
        <w:spacing w:line="480" w:lineRule="auto"/>
        <w:ind w:firstLine="720"/>
        <w:rPr>
          <w:rFonts w:ascii="Times New Roman" w:hAnsi="Times New Roman" w:cs="Times New Roman"/>
          <w:b/>
          <w:i/>
          <w:sz w:val="24"/>
          <w:szCs w:val="24"/>
        </w:rPr>
      </w:pPr>
      <w:r w:rsidRPr="00883E98">
        <w:rPr>
          <w:rFonts w:ascii="Times New Roman" w:hAnsi="Times New Roman" w:cs="Times New Roman"/>
          <w:b/>
          <w:i/>
          <w:sz w:val="24"/>
          <w:szCs w:val="24"/>
        </w:rPr>
        <w:t>Broadband Internet Penetration</w:t>
      </w:r>
    </w:p>
    <w:p w:rsidR="001534EE" w:rsidRPr="001534EE" w:rsidRDefault="001534EE" w:rsidP="00883E98">
      <w:pPr>
        <w:spacing w:line="480" w:lineRule="auto"/>
        <w:ind w:firstLine="720"/>
        <w:rPr>
          <w:rFonts w:ascii="Times New Roman" w:hAnsi="Times New Roman" w:cs="Times New Roman"/>
          <w:sz w:val="24"/>
          <w:szCs w:val="24"/>
        </w:rPr>
      </w:pPr>
      <w:r w:rsidRPr="001534EE">
        <w:rPr>
          <w:rFonts w:ascii="Times New Roman" w:hAnsi="Times New Roman" w:cs="Times New Roman"/>
          <w:sz w:val="24"/>
          <w:szCs w:val="24"/>
        </w:rPr>
        <w:t>The demand for data or internet has continued to soar, with the number of estimated data or internet users increasing by 12.5 percent to reach 51.1 million users compared to 45.4 million internet users reported in the last quarter (Omondi, 2018). The growth has put broadband subscriptions at 17.6 million compared to 15.4 million recorded in the last quarter. Consequently, broadband penetration increased by 4.6 percent reaching 38.8 percent.</w:t>
      </w:r>
    </w:p>
    <w:p w:rsidR="001534EE" w:rsidRPr="00883E98" w:rsidRDefault="001534EE" w:rsidP="00883E98">
      <w:pPr>
        <w:spacing w:line="480" w:lineRule="auto"/>
        <w:ind w:firstLine="720"/>
        <w:rPr>
          <w:rFonts w:ascii="Times New Roman" w:hAnsi="Times New Roman" w:cs="Times New Roman"/>
          <w:b/>
          <w:i/>
          <w:sz w:val="24"/>
          <w:szCs w:val="24"/>
        </w:rPr>
      </w:pPr>
      <w:r w:rsidRPr="00883E98">
        <w:rPr>
          <w:rFonts w:ascii="Times New Roman" w:hAnsi="Times New Roman" w:cs="Times New Roman"/>
          <w:b/>
          <w:i/>
          <w:sz w:val="24"/>
          <w:szCs w:val="24"/>
        </w:rPr>
        <w:t>Retail Sales Availability of Resources both Human and Natural Resources</w:t>
      </w:r>
    </w:p>
    <w:p w:rsidR="001534EE" w:rsidRPr="001534EE" w:rsidRDefault="001534EE" w:rsidP="00883E98">
      <w:pPr>
        <w:spacing w:line="480" w:lineRule="auto"/>
        <w:ind w:firstLine="720"/>
        <w:rPr>
          <w:rFonts w:ascii="Times New Roman" w:hAnsi="Times New Roman" w:cs="Times New Roman"/>
          <w:sz w:val="24"/>
          <w:szCs w:val="24"/>
        </w:rPr>
      </w:pPr>
      <w:r w:rsidRPr="001534EE">
        <w:rPr>
          <w:rFonts w:ascii="Times New Roman" w:hAnsi="Times New Roman" w:cs="Times New Roman"/>
          <w:sz w:val="24"/>
          <w:szCs w:val="24"/>
        </w:rPr>
        <w:t>The nation boasts of an abundance of natural resources that are used in the manufacturing firms within the country. The nation has a large population that provides the needed labor within the production sector and also act as the market for the produced products.</w:t>
      </w:r>
    </w:p>
    <w:p w:rsidR="001534EE" w:rsidRPr="00C61947" w:rsidRDefault="001534EE" w:rsidP="00C61947">
      <w:pPr>
        <w:spacing w:line="480" w:lineRule="auto"/>
        <w:jc w:val="center"/>
        <w:rPr>
          <w:rFonts w:ascii="Times New Roman" w:hAnsi="Times New Roman" w:cs="Times New Roman"/>
          <w:b/>
          <w:sz w:val="24"/>
          <w:szCs w:val="24"/>
        </w:rPr>
      </w:pPr>
      <w:r w:rsidRPr="00C61947">
        <w:rPr>
          <w:rFonts w:ascii="Times New Roman" w:hAnsi="Times New Roman" w:cs="Times New Roman"/>
          <w:b/>
          <w:sz w:val="24"/>
          <w:szCs w:val="24"/>
        </w:rPr>
        <w:t>Peru</w:t>
      </w:r>
    </w:p>
    <w:p w:rsidR="001534EE" w:rsidRPr="00C61947" w:rsidRDefault="001534EE" w:rsidP="00C61947">
      <w:pPr>
        <w:spacing w:line="480" w:lineRule="auto"/>
        <w:ind w:firstLine="720"/>
        <w:rPr>
          <w:rFonts w:ascii="Times New Roman" w:hAnsi="Times New Roman" w:cs="Times New Roman"/>
          <w:b/>
          <w:i/>
          <w:sz w:val="24"/>
          <w:szCs w:val="24"/>
        </w:rPr>
      </w:pPr>
      <w:r w:rsidRPr="00C61947">
        <w:rPr>
          <w:rFonts w:ascii="Times New Roman" w:hAnsi="Times New Roman" w:cs="Times New Roman"/>
          <w:b/>
          <w:i/>
          <w:sz w:val="24"/>
          <w:szCs w:val="24"/>
        </w:rPr>
        <w:t>Unemployment Rate</w:t>
      </w:r>
    </w:p>
    <w:p w:rsidR="001534EE" w:rsidRDefault="001534EE" w:rsidP="00C61947">
      <w:pPr>
        <w:spacing w:line="480" w:lineRule="auto"/>
        <w:ind w:firstLine="720"/>
        <w:rPr>
          <w:rFonts w:ascii="Times New Roman" w:hAnsi="Times New Roman" w:cs="Times New Roman"/>
          <w:sz w:val="24"/>
          <w:szCs w:val="24"/>
        </w:rPr>
      </w:pPr>
      <w:r w:rsidRPr="001534EE">
        <w:rPr>
          <w:rFonts w:ascii="Times New Roman" w:hAnsi="Times New Roman" w:cs="Times New Roman"/>
          <w:sz w:val="24"/>
          <w:szCs w:val="24"/>
        </w:rPr>
        <w:t xml:space="preserve">The rate of unemployment in Peru seems to be lower compared to that of Kenya. The unemployment rate in Peru increased to 6.40 percent in October from 6.20 percent in September of 2018 (Lust, 2019).  The rate of unemployment in Peru has averaged 7.87 percent from 2001 until 2018. It reached an all-time high of 13% in January 2005 and a record low of 5.60% in December 2012. </w:t>
      </w:r>
    </w:p>
    <w:p w:rsidR="00F120BD" w:rsidRPr="004D29ED" w:rsidRDefault="00F120BD" w:rsidP="004D29ED">
      <w:pPr>
        <w:spacing w:line="480" w:lineRule="auto"/>
        <w:ind w:firstLine="720"/>
        <w:rPr>
          <w:rFonts w:ascii="Times New Roman" w:hAnsi="Times New Roman" w:cs="Times New Roman"/>
          <w:b/>
          <w:i/>
          <w:sz w:val="24"/>
          <w:szCs w:val="24"/>
        </w:rPr>
      </w:pPr>
      <w:r w:rsidRPr="004D29ED">
        <w:rPr>
          <w:rFonts w:ascii="Times New Roman" w:hAnsi="Times New Roman" w:cs="Times New Roman"/>
          <w:b/>
          <w:i/>
          <w:sz w:val="24"/>
          <w:szCs w:val="24"/>
        </w:rPr>
        <w:t>Housing Price Index</w:t>
      </w:r>
    </w:p>
    <w:p w:rsidR="00F41499" w:rsidRPr="00C81A5A" w:rsidRDefault="00F41499" w:rsidP="00C81A5A">
      <w:pPr>
        <w:spacing w:line="480" w:lineRule="auto"/>
        <w:rPr>
          <w:rFonts w:ascii="Times New Roman" w:hAnsi="Times New Roman" w:cs="Times New Roman"/>
          <w:sz w:val="24"/>
          <w:szCs w:val="24"/>
        </w:rPr>
      </w:pPr>
      <w:r w:rsidRPr="00C81A5A">
        <w:rPr>
          <w:rFonts w:ascii="Times New Roman" w:hAnsi="Times New Roman" w:cs="Times New Roman"/>
          <w:sz w:val="24"/>
          <w:szCs w:val="24"/>
        </w:rPr>
        <w:lastRenderedPageBreak/>
        <w:t>The housing sector of Peru seems to be unstable over the last few years</w:t>
      </w:r>
      <w:r w:rsidR="00AD64D4" w:rsidRPr="00C81A5A">
        <w:rPr>
          <w:rFonts w:ascii="Times New Roman" w:hAnsi="Times New Roman" w:cs="Times New Roman"/>
          <w:sz w:val="24"/>
          <w:szCs w:val="24"/>
        </w:rPr>
        <w:t xml:space="preserve"> (Lust, 2019)</w:t>
      </w:r>
      <w:r w:rsidRPr="00C81A5A">
        <w:rPr>
          <w:rFonts w:ascii="Times New Roman" w:hAnsi="Times New Roman" w:cs="Times New Roman"/>
          <w:sz w:val="24"/>
          <w:szCs w:val="24"/>
        </w:rPr>
        <w:t xml:space="preserve">. The following are data showing the housing price index for 2016 up to the </w:t>
      </w:r>
      <w:r w:rsidR="005F08BF" w:rsidRPr="00C81A5A">
        <w:rPr>
          <w:rFonts w:ascii="Times New Roman" w:hAnsi="Times New Roman" w:cs="Times New Roman"/>
          <w:sz w:val="24"/>
          <w:szCs w:val="24"/>
        </w:rPr>
        <w:t>first</w:t>
      </w:r>
      <w:r w:rsidRPr="00C81A5A">
        <w:rPr>
          <w:rFonts w:ascii="Times New Roman" w:hAnsi="Times New Roman" w:cs="Times New Roman"/>
          <w:sz w:val="24"/>
          <w:szCs w:val="24"/>
        </w:rPr>
        <w:t xml:space="preserve"> quarter of 2018:</w:t>
      </w:r>
    </w:p>
    <w:tbl>
      <w:tblPr>
        <w:tblStyle w:val="TableGrid"/>
        <w:tblW w:w="0" w:type="auto"/>
        <w:tblLook w:val="04A0" w:firstRow="1" w:lastRow="0" w:firstColumn="1" w:lastColumn="0" w:noHBand="0" w:noVBand="1"/>
      </w:tblPr>
      <w:tblGrid>
        <w:gridCol w:w="1870"/>
        <w:gridCol w:w="1870"/>
        <w:gridCol w:w="1870"/>
        <w:gridCol w:w="1870"/>
        <w:gridCol w:w="1870"/>
      </w:tblGrid>
      <w:tr w:rsidR="005D59FB" w:rsidRPr="00C81A5A" w:rsidTr="005D59FB">
        <w:tc>
          <w:tcPr>
            <w:tcW w:w="1870" w:type="dxa"/>
          </w:tcPr>
          <w:p w:rsidR="005D59FB" w:rsidRPr="00C81A5A" w:rsidRDefault="005D59FB" w:rsidP="00C81A5A">
            <w:pPr>
              <w:spacing w:line="480" w:lineRule="auto"/>
              <w:rPr>
                <w:rFonts w:ascii="Times New Roman" w:hAnsi="Times New Roman" w:cs="Times New Roman"/>
                <w:sz w:val="24"/>
                <w:szCs w:val="24"/>
              </w:rPr>
            </w:pPr>
            <w:r w:rsidRPr="00C81A5A">
              <w:rPr>
                <w:rFonts w:ascii="Times New Roman" w:hAnsi="Times New Roman" w:cs="Times New Roman"/>
                <w:sz w:val="24"/>
                <w:szCs w:val="24"/>
              </w:rPr>
              <w:t>Year</w:t>
            </w:r>
          </w:p>
        </w:tc>
        <w:tc>
          <w:tcPr>
            <w:tcW w:w="1870" w:type="dxa"/>
          </w:tcPr>
          <w:p w:rsidR="005D59FB" w:rsidRPr="00C81A5A" w:rsidRDefault="005D59FB" w:rsidP="00C81A5A">
            <w:pPr>
              <w:spacing w:line="480" w:lineRule="auto"/>
              <w:rPr>
                <w:rFonts w:ascii="Times New Roman" w:hAnsi="Times New Roman" w:cs="Times New Roman"/>
                <w:sz w:val="24"/>
                <w:szCs w:val="24"/>
              </w:rPr>
            </w:pPr>
            <w:r w:rsidRPr="00C81A5A">
              <w:rPr>
                <w:rFonts w:ascii="Times New Roman" w:hAnsi="Times New Roman" w:cs="Times New Roman"/>
                <w:sz w:val="24"/>
                <w:szCs w:val="24"/>
              </w:rPr>
              <w:t>Q1</w:t>
            </w:r>
          </w:p>
        </w:tc>
        <w:tc>
          <w:tcPr>
            <w:tcW w:w="1870" w:type="dxa"/>
          </w:tcPr>
          <w:p w:rsidR="005D59FB" w:rsidRPr="00C81A5A" w:rsidRDefault="005D59FB" w:rsidP="00C81A5A">
            <w:pPr>
              <w:spacing w:line="480" w:lineRule="auto"/>
              <w:rPr>
                <w:rFonts w:ascii="Times New Roman" w:hAnsi="Times New Roman" w:cs="Times New Roman"/>
                <w:sz w:val="24"/>
                <w:szCs w:val="24"/>
              </w:rPr>
            </w:pPr>
            <w:r w:rsidRPr="00C81A5A">
              <w:rPr>
                <w:rFonts w:ascii="Times New Roman" w:hAnsi="Times New Roman" w:cs="Times New Roman"/>
                <w:sz w:val="24"/>
                <w:szCs w:val="24"/>
              </w:rPr>
              <w:t>Q2</w:t>
            </w:r>
          </w:p>
        </w:tc>
        <w:tc>
          <w:tcPr>
            <w:tcW w:w="1870" w:type="dxa"/>
          </w:tcPr>
          <w:p w:rsidR="005D59FB" w:rsidRPr="00C81A5A" w:rsidRDefault="005D59FB" w:rsidP="00C81A5A">
            <w:pPr>
              <w:spacing w:line="480" w:lineRule="auto"/>
              <w:rPr>
                <w:rFonts w:ascii="Times New Roman" w:hAnsi="Times New Roman" w:cs="Times New Roman"/>
                <w:sz w:val="24"/>
                <w:szCs w:val="24"/>
              </w:rPr>
            </w:pPr>
            <w:r w:rsidRPr="00C81A5A">
              <w:rPr>
                <w:rFonts w:ascii="Times New Roman" w:hAnsi="Times New Roman" w:cs="Times New Roman"/>
                <w:sz w:val="24"/>
                <w:szCs w:val="24"/>
              </w:rPr>
              <w:t>Q3</w:t>
            </w:r>
          </w:p>
        </w:tc>
        <w:tc>
          <w:tcPr>
            <w:tcW w:w="1870" w:type="dxa"/>
          </w:tcPr>
          <w:p w:rsidR="005D59FB" w:rsidRPr="00C81A5A" w:rsidRDefault="005D59FB" w:rsidP="00C81A5A">
            <w:pPr>
              <w:spacing w:line="480" w:lineRule="auto"/>
              <w:rPr>
                <w:rFonts w:ascii="Times New Roman" w:hAnsi="Times New Roman" w:cs="Times New Roman"/>
                <w:sz w:val="24"/>
                <w:szCs w:val="24"/>
              </w:rPr>
            </w:pPr>
            <w:r w:rsidRPr="00C81A5A">
              <w:rPr>
                <w:rFonts w:ascii="Times New Roman" w:hAnsi="Times New Roman" w:cs="Times New Roman"/>
                <w:sz w:val="24"/>
                <w:szCs w:val="24"/>
              </w:rPr>
              <w:t>Q4</w:t>
            </w:r>
          </w:p>
        </w:tc>
      </w:tr>
      <w:tr w:rsidR="005D59FB" w:rsidRPr="00C81A5A" w:rsidTr="005D59FB">
        <w:tc>
          <w:tcPr>
            <w:tcW w:w="1870" w:type="dxa"/>
          </w:tcPr>
          <w:p w:rsidR="005D59FB" w:rsidRPr="00C81A5A" w:rsidRDefault="005A14DD" w:rsidP="00C81A5A">
            <w:pPr>
              <w:spacing w:line="480" w:lineRule="auto"/>
              <w:rPr>
                <w:rFonts w:ascii="Times New Roman" w:hAnsi="Times New Roman" w:cs="Times New Roman"/>
                <w:sz w:val="24"/>
                <w:szCs w:val="24"/>
              </w:rPr>
            </w:pPr>
            <w:r w:rsidRPr="00C81A5A">
              <w:rPr>
                <w:rFonts w:ascii="Times New Roman" w:hAnsi="Times New Roman" w:cs="Times New Roman"/>
                <w:sz w:val="24"/>
                <w:szCs w:val="24"/>
              </w:rPr>
              <w:t>2016</w:t>
            </w:r>
          </w:p>
        </w:tc>
        <w:tc>
          <w:tcPr>
            <w:tcW w:w="1870" w:type="dxa"/>
          </w:tcPr>
          <w:p w:rsidR="005D59FB" w:rsidRPr="00C81A5A" w:rsidRDefault="005A14DD" w:rsidP="00C81A5A">
            <w:pPr>
              <w:spacing w:line="480" w:lineRule="auto"/>
              <w:rPr>
                <w:rFonts w:ascii="Times New Roman" w:hAnsi="Times New Roman" w:cs="Times New Roman"/>
                <w:sz w:val="24"/>
                <w:szCs w:val="24"/>
              </w:rPr>
            </w:pPr>
            <w:r w:rsidRPr="00C81A5A">
              <w:rPr>
                <w:rFonts w:ascii="Times New Roman" w:hAnsi="Times New Roman" w:cs="Times New Roman"/>
                <w:sz w:val="24"/>
                <w:szCs w:val="24"/>
              </w:rPr>
              <w:t>5.38</w:t>
            </w:r>
          </w:p>
        </w:tc>
        <w:tc>
          <w:tcPr>
            <w:tcW w:w="1870" w:type="dxa"/>
          </w:tcPr>
          <w:p w:rsidR="005D59FB" w:rsidRPr="00C81A5A" w:rsidRDefault="005A14DD" w:rsidP="00C81A5A">
            <w:pPr>
              <w:spacing w:line="480" w:lineRule="auto"/>
              <w:rPr>
                <w:rFonts w:ascii="Times New Roman" w:hAnsi="Times New Roman" w:cs="Times New Roman"/>
                <w:sz w:val="24"/>
                <w:szCs w:val="24"/>
              </w:rPr>
            </w:pPr>
            <w:r w:rsidRPr="00C81A5A">
              <w:rPr>
                <w:rFonts w:ascii="Times New Roman" w:hAnsi="Times New Roman" w:cs="Times New Roman"/>
                <w:sz w:val="24"/>
                <w:szCs w:val="24"/>
              </w:rPr>
              <w:t>-0.19</w:t>
            </w:r>
          </w:p>
        </w:tc>
        <w:tc>
          <w:tcPr>
            <w:tcW w:w="1870" w:type="dxa"/>
          </w:tcPr>
          <w:p w:rsidR="005D59FB" w:rsidRPr="00C81A5A" w:rsidRDefault="005A14DD" w:rsidP="00C81A5A">
            <w:pPr>
              <w:spacing w:line="480" w:lineRule="auto"/>
              <w:rPr>
                <w:rFonts w:ascii="Times New Roman" w:hAnsi="Times New Roman" w:cs="Times New Roman"/>
                <w:sz w:val="24"/>
                <w:szCs w:val="24"/>
              </w:rPr>
            </w:pPr>
            <w:r w:rsidRPr="00C81A5A">
              <w:rPr>
                <w:rFonts w:ascii="Times New Roman" w:hAnsi="Times New Roman" w:cs="Times New Roman"/>
                <w:sz w:val="24"/>
                <w:szCs w:val="24"/>
              </w:rPr>
              <w:t>1.15</w:t>
            </w:r>
          </w:p>
        </w:tc>
        <w:tc>
          <w:tcPr>
            <w:tcW w:w="1870" w:type="dxa"/>
          </w:tcPr>
          <w:p w:rsidR="005D59FB" w:rsidRPr="00C81A5A" w:rsidRDefault="005A14DD" w:rsidP="00C81A5A">
            <w:pPr>
              <w:spacing w:line="480" w:lineRule="auto"/>
              <w:rPr>
                <w:rFonts w:ascii="Times New Roman" w:hAnsi="Times New Roman" w:cs="Times New Roman"/>
                <w:sz w:val="24"/>
                <w:szCs w:val="24"/>
              </w:rPr>
            </w:pPr>
            <w:r w:rsidRPr="00C81A5A">
              <w:rPr>
                <w:rFonts w:ascii="Times New Roman" w:hAnsi="Times New Roman" w:cs="Times New Roman"/>
                <w:sz w:val="24"/>
                <w:szCs w:val="24"/>
              </w:rPr>
              <w:t>3.08</w:t>
            </w:r>
          </w:p>
        </w:tc>
      </w:tr>
      <w:tr w:rsidR="005D59FB" w:rsidRPr="00C81A5A" w:rsidTr="005D59FB">
        <w:tc>
          <w:tcPr>
            <w:tcW w:w="1870" w:type="dxa"/>
          </w:tcPr>
          <w:p w:rsidR="005D59FB" w:rsidRPr="00C81A5A" w:rsidRDefault="005A14DD" w:rsidP="00C81A5A">
            <w:pPr>
              <w:spacing w:line="480" w:lineRule="auto"/>
              <w:rPr>
                <w:rFonts w:ascii="Times New Roman" w:hAnsi="Times New Roman" w:cs="Times New Roman"/>
                <w:sz w:val="24"/>
                <w:szCs w:val="24"/>
              </w:rPr>
            </w:pPr>
            <w:r w:rsidRPr="00C81A5A">
              <w:rPr>
                <w:rFonts w:ascii="Times New Roman" w:hAnsi="Times New Roman" w:cs="Times New Roman"/>
                <w:sz w:val="24"/>
                <w:szCs w:val="24"/>
              </w:rPr>
              <w:t>2017</w:t>
            </w:r>
          </w:p>
        </w:tc>
        <w:tc>
          <w:tcPr>
            <w:tcW w:w="1870" w:type="dxa"/>
          </w:tcPr>
          <w:p w:rsidR="005D59FB" w:rsidRPr="00C81A5A" w:rsidRDefault="006A2A09" w:rsidP="00C81A5A">
            <w:pPr>
              <w:spacing w:line="480" w:lineRule="auto"/>
              <w:rPr>
                <w:rFonts w:ascii="Times New Roman" w:hAnsi="Times New Roman" w:cs="Times New Roman"/>
                <w:sz w:val="24"/>
                <w:szCs w:val="24"/>
              </w:rPr>
            </w:pPr>
            <w:r w:rsidRPr="00C81A5A">
              <w:rPr>
                <w:rFonts w:ascii="Times New Roman" w:hAnsi="Times New Roman" w:cs="Times New Roman"/>
                <w:sz w:val="24"/>
                <w:szCs w:val="24"/>
              </w:rPr>
              <w:t>-7.53</w:t>
            </w:r>
          </w:p>
        </w:tc>
        <w:tc>
          <w:tcPr>
            <w:tcW w:w="1870" w:type="dxa"/>
          </w:tcPr>
          <w:p w:rsidR="005D59FB" w:rsidRPr="00C81A5A" w:rsidRDefault="006A2A09" w:rsidP="00C81A5A">
            <w:pPr>
              <w:spacing w:line="480" w:lineRule="auto"/>
              <w:rPr>
                <w:rFonts w:ascii="Times New Roman" w:hAnsi="Times New Roman" w:cs="Times New Roman"/>
                <w:sz w:val="24"/>
                <w:szCs w:val="24"/>
              </w:rPr>
            </w:pPr>
            <w:r w:rsidRPr="00C81A5A">
              <w:rPr>
                <w:rFonts w:ascii="Times New Roman" w:hAnsi="Times New Roman" w:cs="Times New Roman"/>
                <w:sz w:val="24"/>
                <w:szCs w:val="24"/>
              </w:rPr>
              <w:t>-2.67</w:t>
            </w:r>
          </w:p>
        </w:tc>
        <w:tc>
          <w:tcPr>
            <w:tcW w:w="1870" w:type="dxa"/>
          </w:tcPr>
          <w:p w:rsidR="005D59FB" w:rsidRPr="00C81A5A" w:rsidRDefault="006A2A09" w:rsidP="00C81A5A">
            <w:pPr>
              <w:spacing w:line="480" w:lineRule="auto"/>
              <w:rPr>
                <w:rFonts w:ascii="Times New Roman" w:hAnsi="Times New Roman" w:cs="Times New Roman"/>
                <w:sz w:val="24"/>
                <w:szCs w:val="24"/>
              </w:rPr>
            </w:pPr>
            <w:r w:rsidRPr="00C81A5A">
              <w:rPr>
                <w:rFonts w:ascii="Times New Roman" w:hAnsi="Times New Roman" w:cs="Times New Roman"/>
                <w:sz w:val="24"/>
                <w:szCs w:val="24"/>
              </w:rPr>
              <w:t>-5.19</w:t>
            </w:r>
          </w:p>
        </w:tc>
        <w:tc>
          <w:tcPr>
            <w:tcW w:w="1870" w:type="dxa"/>
          </w:tcPr>
          <w:p w:rsidR="005D59FB" w:rsidRPr="00C81A5A" w:rsidRDefault="006A2A09" w:rsidP="00C81A5A">
            <w:pPr>
              <w:spacing w:line="480" w:lineRule="auto"/>
              <w:rPr>
                <w:rFonts w:ascii="Times New Roman" w:hAnsi="Times New Roman" w:cs="Times New Roman"/>
                <w:sz w:val="24"/>
                <w:szCs w:val="24"/>
              </w:rPr>
            </w:pPr>
            <w:r w:rsidRPr="00C81A5A">
              <w:rPr>
                <w:rFonts w:ascii="Times New Roman" w:hAnsi="Times New Roman" w:cs="Times New Roman"/>
                <w:sz w:val="24"/>
                <w:szCs w:val="24"/>
              </w:rPr>
              <w:t>-9.88</w:t>
            </w:r>
          </w:p>
        </w:tc>
      </w:tr>
      <w:tr w:rsidR="005D59FB" w:rsidRPr="00C81A5A" w:rsidTr="005D59FB">
        <w:tc>
          <w:tcPr>
            <w:tcW w:w="1870" w:type="dxa"/>
          </w:tcPr>
          <w:p w:rsidR="005D59FB" w:rsidRPr="00C81A5A" w:rsidRDefault="006A2A09" w:rsidP="00C81A5A">
            <w:pPr>
              <w:spacing w:line="480" w:lineRule="auto"/>
              <w:rPr>
                <w:rFonts w:ascii="Times New Roman" w:hAnsi="Times New Roman" w:cs="Times New Roman"/>
                <w:sz w:val="24"/>
                <w:szCs w:val="24"/>
              </w:rPr>
            </w:pPr>
            <w:r w:rsidRPr="00C81A5A">
              <w:rPr>
                <w:rFonts w:ascii="Times New Roman" w:hAnsi="Times New Roman" w:cs="Times New Roman"/>
                <w:sz w:val="24"/>
                <w:szCs w:val="24"/>
              </w:rPr>
              <w:t>2018</w:t>
            </w:r>
          </w:p>
        </w:tc>
        <w:tc>
          <w:tcPr>
            <w:tcW w:w="1870" w:type="dxa"/>
          </w:tcPr>
          <w:p w:rsidR="005D59FB" w:rsidRPr="00C81A5A" w:rsidRDefault="006A2A09" w:rsidP="00C81A5A">
            <w:pPr>
              <w:spacing w:line="480" w:lineRule="auto"/>
              <w:rPr>
                <w:rFonts w:ascii="Times New Roman" w:hAnsi="Times New Roman" w:cs="Times New Roman"/>
                <w:sz w:val="24"/>
                <w:szCs w:val="24"/>
              </w:rPr>
            </w:pPr>
            <w:r w:rsidRPr="00C81A5A">
              <w:rPr>
                <w:rFonts w:ascii="Times New Roman" w:hAnsi="Times New Roman" w:cs="Times New Roman"/>
                <w:sz w:val="24"/>
                <w:szCs w:val="24"/>
              </w:rPr>
              <w:t>-2.82</w:t>
            </w:r>
          </w:p>
        </w:tc>
        <w:tc>
          <w:tcPr>
            <w:tcW w:w="1870" w:type="dxa"/>
          </w:tcPr>
          <w:p w:rsidR="005D59FB" w:rsidRPr="00C81A5A" w:rsidRDefault="006A2A09" w:rsidP="00C81A5A">
            <w:pPr>
              <w:spacing w:line="480" w:lineRule="auto"/>
              <w:rPr>
                <w:rFonts w:ascii="Times New Roman" w:hAnsi="Times New Roman" w:cs="Times New Roman"/>
                <w:sz w:val="24"/>
                <w:szCs w:val="24"/>
              </w:rPr>
            </w:pPr>
            <w:r w:rsidRPr="00C81A5A">
              <w:rPr>
                <w:rFonts w:ascii="Times New Roman" w:hAnsi="Times New Roman" w:cs="Times New Roman"/>
                <w:sz w:val="24"/>
                <w:szCs w:val="24"/>
              </w:rPr>
              <w:t>-</w:t>
            </w:r>
          </w:p>
        </w:tc>
        <w:tc>
          <w:tcPr>
            <w:tcW w:w="1870" w:type="dxa"/>
          </w:tcPr>
          <w:p w:rsidR="005D59FB" w:rsidRPr="00C81A5A" w:rsidRDefault="006A2A09" w:rsidP="00C81A5A">
            <w:pPr>
              <w:spacing w:line="480" w:lineRule="auto"/>
              <w:rPr>
                <w:rFonts w:ascii="Times New Roman" w:hAnsi="Times New Roman" w:cs="Times New Roman"/>
                <w:sz w:val="24"/>
                <w:szCs w:val="24"/>
              </w:rPr>
            </w:pPr>
            <w:r w:rsidRPr="00C81A5A">
              <w:rPr>
                <w:rFonts w:ascii="Times New Roman" w:hAnsi="Times New Roman" w:cs="Times New Roman"/>
                <w:sz w:val="24"/>
                <w:szCs w:val="24"/>
              </w:rPr>
              <w:t>-</w:t>
            </w:r>
          </w:p>
        </w:tc>
        <w:tc>
          <w:tcPr>
            <w:tcW w:w="1870" w:type="dxa"/>
          </w:tcPr>
          <w:p w:rsidR="005D59FB" w:rsidRPr="00C81A5A" w:rsidRDefault="006A2A09" w:rsidP="00C81A5A">
            <w:pPr>
              <w:spacing w:line="480" w:lineRule="auto"/>
              <w:rPr>
                <w:rFonts w:ascii="Times New Roman" w:hAnsi="Times New Roman" w:cs="Times New Roman"/>
                <w:sz w:val="24"/>
                <w:szCs w:val="24"/>
              </w:rPr>
            </w:pPr>
            <w:r w:rsidRPr="00C81A5A">
              <w:rPr>
                <w:rFonts w:ascii="Times New Roman" w:hAnsi="Times New Roman" w:cs="Times New Roman"/>
                <w:sz w:val="24"/>
                <w:szCs w:val="24"/>
              </w:rPr>
              <w:t>-</w:t>
            </w:r>
          </w:p>
        </w:tc>
      </w:tr>
    </w:tbl>
    <w:p w:rsidR="005D59FB" w:rsidRPr="00C81A5A" w:rsidRDefault="005D59FB" w:rsidP="00C81A5A">
      <w:pPr>
        <w:spacing w:line="480" w:lineRule="auto"/>
        <w:rPr>
          <w:rFonts w:ascii="Times New Roman" w:hAnsi="Times New Roman" w:cs="Times New Roman"/>
          <w:sz w:val="24"/>
          <w:szCs w:val="24"/>
        </w:rPr>
      </w:pPr>
    </w:p>
    <w:p w:rsidR="00F120BD" w:rsidRPr="00B82D40" w:rsidRDefault="00F41499" w:rsidP="00C81A5A">
      <w:pPr>
        <w:spacing w:line="480" w:lineRule="auto"/>
        <w:rPr>
          <w:rFonts w:ascii="Times New Roman" w:hAnsi="Times New Roman" w:cs="Times New Roman"/>
          <w:b/>
          <w:i/>
          <w:sz w:val="24"/>
          <w:szCs w:val="24"/>
        </w:rPr>
      </w:pPr>
      <w:r w:rsidRPr="00B82D40">
        <w:rPr>
          <w:rFonts w:ascii="Times New Roman" w:hAnsi="Times New Roman" w:cs="Times New Roman"/>
          <w:b/>
          <w:i/>
          <w:sz w:val="24"/>
          <w:szCs w:val="24"/>
        </w:rPr>
        <w:t xml:space="preserve"> </w:t>
      </w:r>
      <w:r w:rsidR="00B82D40">
        <w:rPr>
          <w:rFonts w:ascii="Times New Roman" w:hAnsi="Times New Roman" w:cs="Times New Roman"/>
          <w:b/>
          <w:i/>
          <w:sz w:val="24"/>
          <w:szCs w:val="24"/>
        </w:rPr>
        <w:tab/>
      </w:r>
      <w:r w:rsidR="000830D2" w:rsidRPr="00B82D40">
        <w:rPr>
          <w:rFonts w:ascii="Times New Roman" w:hAnsi="Times New Roman" w:cs="Times New Roman"/>
          <w:b/>
          <w:i/>
          <w:sz w:val="24"/>
          <w:szCs w:val="24"/>
        </w:rPr>
        <w:t>Industrial Production Index</w:t>
      </w:r>
    </w:p>
    <w:p w:rsidR="00722430" w:rsidRPr="00722430" w:rsidRDefault="00722430" w:rsidP="00B82D40">
      <w:pPr>
        <w:spacing w:line="480" w:lineRule="auto"/>
        <w:ind w:firstLine="720"/>
        <w:rPr>
          <w:rFonts w:ascii="Times New Roman" w:hAnsi="Times New Roman" w:cs="Times New Roman"/>
          <w:sz w:val="24"/>
          <w:szCs w:val="24"/>
        </w:rPr>
      </w:pPr>
      <w:r w:rsidRPr="00722430">
        <w:rPr>
          <w:rFonts w:ascii="Times New Roman" w:hAnsi="Times New Roman" w:cs="Times New Roman"/>
          <w:sz w:val="24"/>
          <w:szCs w:val="24"/>
        </w:rPr>
        <w:t>Peru's industrial production increased by 1.5 percent in August 2018, following an increase of 0.9 percent in the previous month. The country had an all-time high record of industrial production increase in 1994 23.1% and a record low of -14.6 % in April 2009 (Lust, 2019).</w:t>
      </w:r>
    </w:p>
    <w:p w:rsidR="00722430" w:rsidRPr="00B82D40" w:rsidRDefault="00722430" w:rsidP="00B82D40">
      <w:pPr>
        <w:spacing w:line="480" w:lineRule="auto"/>
        <w:ind w:firstLine="720"/>
        <w:rPr>
          <w:rFonts w:ascii="Times New Roman" w:hAnsi="Times New Roman" w:cs="Times New Roman"/>
          <w:b/>
          <w:i/>
          <w:sz w:val="24"/>
          <w:szCs w:val="24"/>
        </w:rPr>
      </w:pPr>
      <w:r w:rsidRPr="00B82D40">
        <w:rPr>
          <w:rFonts w:ascii="Times New Roman" w:hAnsi="Times New Roman" w:cs="Times New Roman"/>
          <w:b/>
          <w:i/>
          <w:sz w:val="24"/>
          <w:szCs w:val="24"/>
        </w:rPr>
        <w:t>Gross Domestic Product</w:t>
      </w:r>
    </w:p>
    <w:p w:rsidR="00722430" w:rsidRPr="00722430" w:rsidRDefault="00722430" w:rsidP="00B82D40">
      <w:pPr>
        <w:spacing w:line="480" w:lineRule="auto"/>
        <w:ind w:firstLine="720"/>
        <w:rPr>
          <w:rFonts w:ascii="Times New Roman" w:hAnsi="Times New Roman" w:cs="Times New Roman"/>
          <w:sz w:val="24"/>
          <w:szCs w:val="24"/>
        </w:rPr>
      </w:pPr>
      <w:r w:rsidRPr="00722430">
        <w:rPr>
          <w:rFonts w:ascii="Times New Roman" w:hAnsi="Times New Roman" w:cs="Times New Roman"/>
          <w:sz w:val="24"/>
          <w:szCs w:val="24"/>
        </w:rPr>
        <w:t>Peru's GDP was worth $211.39 billion in 2017. Peru's GDP value represents 0.34 percent of the globe's economy. The nation has an average of $53.59 billion from 1960 up to 2017. The nation's GDP reached an all-time high of $211.39 billion in 2017 and a record low of $2.57 billion in 1960.</w:t>
      </w:r>
    </w:p>
    <w:p w:rsidR="00722430" w:rsidRPr="00B82D40" w:rsidRDefault="00722430" w:rsidP="00B82D40">
      <w:pPr>
        <w:spacing w:line="480" w:lineRule="auto"/>
        <w:ind w:firstLine="720"/>
        <w:rPr>
          <w:rFonts w:ascii="Times New Roman" w:hAnsi="Times New Roman" w:cs="Times New Roman"/>
          <w:b/>
          <w:i/>
          <w:sz w:val="24"/>
          <w:szCs w:val="24"/>
        </w:rPr>
      </w:pPr>
      <w:r w:rsidRPr="00B82D40">
        <w:rPr>
          <w:rFonts w:ascii="Times New Roman" w:hAnsi="Times New Roman" w:cs="Times New Roman"/>
          <w:b/>
          <w:i/>
          <w:sz w:val="24"/>
          <w:szCs w:val="24"/>
        </w:rPr>
        <w:t>Broadband Internet Penetration</w:t>
      </w:r>
    </w:p>
    <w:p w:rsidR="00722430" w:rsidRPr="00722430" w:rsidRDefault="00722430" w:rsidP="00B82D40">
      <w:pPr>
        <w:spacing w:line="480" w:lineRule="auto"/>
        <w:ind w:firstLine="720"/>
        <w:rPr>
          <w:rFonts w:ascii="Times New Roman" w:hAnsi="Times New Roman" w:cs="Times New Roman"/>
          <w:sz w:val="24"/>
          <w:szCs w:val="24"/>
        </w:rPr>
      </w:pPr>
      <w:r w:rsidRPr="00722430">
        <w:rPr>
          <w:rFonts w:ascii="Times New Roman" w:hAnsi="Times New Roman" w:cs="Times New Roman"/>
          <w:sz w:val="24"/>
          <w:szCs w:val="24"/>
        </w:rPr>
        <w:t>It is considerably lower than the Latin American average, despite the government efforts to encourage the development of the sector (Simmers, 2018). Peru's Broadband Internet Penetration has been estimated to be 38.2 percent which is slightly lower than that of Kenya.</w:t>
      </w:r>
    </w:p>
    <w:p w:rsidR="00722430" w:rsidRPr="00B82D40" w:rsidRDefault="00722430" w:rsidP="00B82D40">
      <w:pPr>
        <w:spacing w:line="480" w:lineRule="auto"/>
        <w:ind w:firstLine="720"/>
        <w:rPr>
          <w:rFonts w:ascii="Times New Roman" w:hAnsi="Times New Roman" w:cs="Times New Roman"/>
          <w:b/>
          <w:i/>
          <w:sz w:val="24"/>
          <w:szCs w:val="24"/>
        </w:rPr>
      </w:pPr>
      <w:r w:rsidRPr="00B82D40">
        <w:rPr>
          <w:rFonts w:ascii="Times New Roman" w:hAnsi="Times New Roman" w:cs="Times New Roman"/>
          <w:b/>
          <w:i/>
          <w:sz w:val="24"/>
          <w:szCs w:val="24"/>
        </w:rPr>
        <w:lastRenderedPageBreak/>
        <w:t>Retail Sales Availability of Resources both Human and Natural Resources</w:t>
      </w:r>
    </w:p>
    <w:p w:rsidR="00E76022" w:rsidRPr="00C81A5A" w:rsidRDefault="00722430" w:rsidP="00B82D40">
      <w:pPr>
        <w:spacing w:line="480" w:lineRule="auto"/>
        <w:ind w:firstLine="720"/>
        <w:rPr>
          <w:rFonts w:ascii="Times New Roman" w:hAnsi="Times New Roman" w:cs="Times New Roman"/>
          <w:sz w:val="24"/>
          <w:szCs w:val="24"/>
        </w:rPr>
      </w:pPr>
      <w:r w:rsidRPr="00722430">
        <w:rPr>
          <w:rFonts w:ascii="Times New Roman" w:hAnsi="Times New Roman" w:cs="Times New Roman"/>
          <w:sz w:val="24"/>
          <w:szCs w:val="24"/>
        </w:rPr>
        <w:t>Peru is known to have a wealth of mineral resources such as copper, iron, zinc, and lead just to mention but a few. The government has tried to disperse industrial production; however, most of the Peruvian factories are situated within the greater Lima area. The government has had a greater push on industries such as those producing petroleum, textiles, processed food, steel, cement, fertilizer, and chemicals. The nation has a large population that provides the needed labor within the production sector and also act as the market for the produced products.</w:t>
      </w:r>
    </w:p>
    <w:p w:rsidR="00E76022" w:rsidRPr="00C81A5A" w:rsidRDefault="00E76022" w:rsidP="00C81A5A">
      <w:pPr>
        <w:spacing w:line="480" w:lineRule="auto"/>
        <w:rPr>
          <w:rFonts w:ascii="Times New Roman" w:hAnsi="Times New Roman" w:cs="Times New Roman"/>
          <w:sz w:val="24"/>
          <w:szCs w:val="24"/>
        </w:rPr>
      </w:pPr>
    </w:p>
    <w:p w:rsidR="00E76022" w:rsidRPr="00C81A5A" w:rsidRDefault="00E76022" w:rsidP="00C81A5A">
      <w:pPr>
        <w:spacing w:line="480" w:lineRule="auto"/>
        <w:rPr>
          <w:rFonts w:ascii="Times New Roman" w:hAnsi="Times New Roman" w:cs="Times New Roman"/>
          <w:sz w:val="24"/>
          <w:szCs w:val="24"/>
        </w:rPr>
      </w:pPr>
    </w:p>
    <w:p w:rsidR="00E76022" w:rsidRPr="00C81A5A" w:rsidRDefault="00E76022" w:rsidP="00C81A5A">
      <w:pPr>
        <w:spacing w:line="480" w:lineRule="auto"/>
        <w:rPr>
          <w:rFonts w:ascii="Times New Roman" w:hAnsi="Times New Roman" w:cs="Times New Roman"/>
          <w:sz w:val="24"/>
          <w:szCs w:val="24"/>
        </w:rPr>
      </w:pPr>
    </w:p>
    <w:p w:rsidR="00E76022" w:rsidRPr="00C81A5A" w:rsidRDefault="00E76022" w:rsidP="00C81A5A">
      <w:pPr>
        <w:spacing w:line="480" w:lineRule="auto"/>
        <w:rPr>
          <w:rFonts w:ascii="Times New Roman" w:hAnsi="Times New Roman" w:cs="Times New Roman"/>
          <w:sz w:val="24"/>
          <w:szCs w:val="24"/>
        </w:rPr>
      </w:pPr>
    </w:p>
    <w:p w:rsidR="00E76022" w:rsidRDefault="00E76022" w:rsidP="00C81A5A">
      <w:pPr>
        <w:spacing w:line="480" w:lineRule="auto"/>
        <w:rPr>
          <w:rFonts w:ascii="Times New Roman" w:hAnsi="Times New Roman" w:cs="Times New Roman"/>
          <w:sz w:val="24"/>
          <w:szCs w:val="24"/>
        </w:rPr>
      </w:pPr>
    </w:p>
    <w:p w:rsidR="00322548" w:rsidRDefault="00322548" w:rsidP="00C81A5A">
      <w:pPr>
        <w:spacing w:line="480" w:lineRule="auto"/>
        <w:rPr>
          <w:rFonts w:ascii="Times New Roman" w:hAnsi="Times New Roman" w:cs="Times New Roman"/>
          <w:sz w:val="24"/>
          <w:szCs w:val="24"/>
        </w:rPr>
      </w:pPr>
    </w:p>
    <w:p w:rsidR="00322548" w:rsidRDefault="00322548" w:rsidP="00C81A5A">
      <w:pPr>
        <w:spacing w:line="480" w:lineRule="auto"/>
        <w:rPr>
          <w:rFonts w:ascii="Times New Roman" w:hAnsi="Times New Roman" w:cs="Times New Roman"/>
          <w:sz w:val="24"/>
          <w:szCs w:val="24"/>
        </w:rPr>
      </w:pPr>
    </w:p>
    <w:p w:rsidR="00322548" w:rsidRDefault="00322548" w:rsidP="00C81A5A">
      <w:pPr>
        <w:spacing w:line="480" w:lineRule="auto"/>
        <w:rPr>
          <w:rFonts w:ascii="Times New Roman" w:hAnsi="Times New Roman" w:cs="Times New Roman"/>
          <w:sz w:val="24"/>
          <w:szCs w:val="24"/>
        </w:rPr>
      </w:pPr>
    </w:p>
    <w:p w:rsidR="00322548" w:rsidRDefault="00322548" w:rsidP="00C81A5A">
      <w:pPr>
        <w:spacing w:line="480" w:lineRule="auto"/>
        <w:rPr>
          <w:rFonts w:ascii="Times New Roman" w:hAnsi="Times New Roman" w:cs="Times New Roman"/>
          <w:sz w:val="24"/>
          <w:szCs w:val="24"/>
        </w:rPr>
      </w:pPr>
    </w:p>
    <w:p w:rsidR="00322548" w:rsidRDefault="00322548" w:rsidP="00C81A5A">
      <w:pPr>
        <w:spacing w:line="480" w:lineRule="auto"/>
        <w:rPr>
          <w:rFonts w:ascii="Times New Roman" w:hAnsi="Times New Roman" w:cs="Times New Roman"/>
          <w:sz w:val="24"/>
          <w:szCs w:val="24"/>
        </w:rPr>
      </w:pPr>
    </w:p>
    <w:p w:rsidR="00322548" w:rsidRDefault="00322548" w:rsidP="00C81A5A">
      <w:pPr>
        <w:spacing w:line="480" w:lineRule="auto"/>
        <w:rPr>
          <w:rFonts w:ascii="Times New Roman" w:hAnsi="Times New Roman" w:cs="Times New Roman"/>
          <w:sz w:val="24"/>
          <w:szCs w:val="24"/>
        </w:rPr>
      </w:pPr>
    </w:p>
    <w:p w:rsidR="00322548" w:rsidRPr="00C81A5A" w:rsidRDefault="00322548" w:rsidP="00C81A5A">
      <w:pPr>
        <w:spacing w:line="480" w:lineRule="auto"/>
        <w:rPr>
          <w:rFonts w:ascii="Times New Roman" w:hAnsi="Times New Roman" w:cs="Times New Roman"/>
          <w:sz w:val="24"/>
          <w:szCs w:val="24"/>
        </w:rPr>
      </w:pPr>
    </w:p>
    <w:p w:rsidR="00274C6C" w:rsidRDefault="00A55527" w:rsidP="00C81A5A">
      <w:pPr>
        <w:spacing w:line="480" w:lineRule="auto"/>
        <w:jc w:val="center"/>
        <w:rPr>
          <w:rFonts w:ascii="Times New Roman" w:hAnsi="Times New Roman" w:cs="Times New Roman"/>
          <w:sz w:val="24"/>
          <w:szCs w:val="24"/>
        </w:rPr>
      </w:pPr>
      <w:r w:rsidRPr="00C81A5A">
        <w:rPr>
          <w:rFonts w:ascii="Times New Roman" w:hAnsi="Times New Roman" w:cs="Times New Roman"/>
          <w:sz w:val="24"/>
          <w:szCs w:val="24"/>
        </w:rPr>
        <w:lastRenderedPageBreak/>
        <w:t>References</w:t>
      </w:r>
    </w:p>
    <w:p w:rsidR="00796E54" w:rsidRDefault="00661E27" w:rsidP="00796E54">
      <w:pPr>
        <w:spacing w:line="480" w:lineRule="auto"/>
        <w:rPr>
          <w:rFonts w:ascii="Times New Roman" w:hAnsi="Times New Roman" w:cs="Times New Roman"/>
          <w:sz w:val="24"/>
          <w:szCs w:val="24"/>
        </w:rPr>
      </w:pPr>
      <w:r w:rsidRPr="00C81A5A">
        <w:rPr>
          <w:rFonts w:ascii="Times New Roman" w:hAnsi="Times New Roman" w:cs="Times New Roman"/>
          <w:sz w:val="24"/>
          <w:szCs w:val="24"/>
        </w:rPr>
        <w:t xml:space="preserve">Lust, J. (2019). </w:t>
      </w:r>
      <w:r w:rsidRPr="00C81A5A">
        <w:rPr>
          <w:rFonts w:ascii="Times New Roman" w:hAnsi="Times New Roman" w:cs="Times New Roman"/>
          <w:i/>
          <w:iCs/>
          <w:sz w:val="24"/>
          <w:szCs w:val="24"/>
        </w:rPr>
        <w:t>Capitalism, class and revolution in Peru, 1980-2016</w:t>
      </w:r>
      <w:r w:rsidRPr="00C81A5A">
        <w:rPr>
          <w:rFonts w:ascii="Times New Roman" w:hAnsi="Times New Roman" w:cs="Times New Roman"/>
          <w:sz w:val="24"/>
          <w:szCs w:val="24"/>
        </w:rPr>
        <w:t>.</w:t>
      </w:r>
    </w:p>
    <w:sdt>
      <w:sdtPr>
        <w:rPr>
          <w:rFonts w:ascii="Times New Roman" w:hAnsi="Times New Roman" w:cs="Times New Roman"/>
          <w:sz w:val="24"/>
          <w:szCs w:val="24"/>
        </w:rPr>
        <w:id w:val="-573587230"/>
        <w:bibliography/>
      </w:sdtPr>
      <w:sdtEndPr/>
      <w:sdtContent>
        <w:p w:rsidR="00ED76CD" w:rsidRPr="00C81A5A" w:rsidRDefault="00ED76CD" w:rsidP="00661E27">
          <w:pPr>
            <w:pStyle w:val="Bibliography"/>
            <w:spacing w:line="480" w:lineRule="auto"/>
            <w:rPr>
              <w:rFonts w:ascii="Times New Roman" w:hAnsi="Times New Roman" w:cs="Times New Roman"/>
              <w:noProof/>
              <w:sz w:val="24"/>
              <w:szCs w:val="24"/>
            </w:rPr>
          </w:pPr>
          <w:r w:rsidRPr="00C81A5A">
            <w:rPr>
              <w:rFonts w:ascii="Times New Roman" w:hAnsi="Times New Roman" w:cs="Times New Roman"/>
              <w:sz w:val="24"/>
              <w:szCs w:val="24"/>
            </w:rPr>
            <w:fldChar w:fldCharType="begin"/>
          </w:r>
          <w:r w:rsidRPr="00C81A5A">
            <w:rPr>
              <w:rFonts w:ascii="Times New Roman" w:hAnsi="Times New Roman" w:cs="Times New Roman"/>
              <w:sz w:val="24"/>
              <w:szCs w:val="24"/>
            </w:rPr>
            <w:instrText xml:space="preserve"> BIBLIOGRAPHY </w:instrText>
          </w:r>
          <w:r w:rsidRPr="00C81A5A">
            <w:rPr>
              <w:rFonts w:ascii="Times New Roman" w:hAnsi="Times New Roman" w:cs="Times New Roman"/>
              <w:sz w:val="24"/>
              <w:szCs w:val="24"/>
            </w:rPr>
            <w:fldChar w:fldCharType="separate"/>
          </w:r>
          <w:r w:rsidRPr="00C81A5A">
            <w:rPr>
              <w:rFonts w:ascii="Times New Roman" w:hAnsi="Times New Roman" w:cs="Times New Roman"/>
              <w:noProof/>
              <w:sz w:val="24"/>
              <w:szCs w:val="24"/>
            </w:rPr>
            <w:t xml:space="preserve">Omondi, D. (2018). Smartphone usage drives Kenya’s Internet penetration. </w:t>
          </w:r>
          <w:r w:rsidRPr="00C81A5A">
            <w:rPr>
              <w:rFonts w:ascii="Times New Roman" w:hAnsi="Times New Roman" w:cs="Times New Roman"/>
              <w:i/>
              <w:iCs/>
              <w:noProof/>
              <w:sz w:val="24"/>
              <w:szCs w:val="24"/>
            </w:rPr>
            <w:t>Standard Digital</w:t>
          </w:r>
          <w:r w:rsidRPr="00C81A5A">
            <w:rPr>
              <w:rFonts w:ascii="Times New Roman" w:hAnsi="Times New Roman" w:cs="Times New Roman"/>
              <w:noProof/>
              <w:sz w:val="24"/>
              <w:szCs w:val="24"/>
            </w:rPr>
            <w:t>.</w:t>
          </w:r>
        </w:p>
        <w:p w:rsidR="009A3CBD" w:rsidRPr="00C81A5A" w:rsidRDefault="00ED76CD" w:rsidP="00770239">
          <w:pPr>
            <w:spacing w:line="480" w:lineRule="auto"/>
            <w:ind w:left="720" w:hanging="720"/>
            <w:rPr>
              <w:rFonts w:ascii="Times New Roman" w:hAnsi="Times New Roman" w:cs="Times New Roman"/>
              <w:sz w:val="24"/>
              <w:szCs w:val="24"/>
            </w:rPr>
          </w:pPr>
          <w:r w:rsidRPr="00C81A5A">
            <w:rPr>
              <w:rFonts w:ascii="Times New Roman" w:hAnsi="Times New Roman" w:cs="Times New Roman"/>
              <w:b/>
              <w:bCs/>
              <w:noProof/>
              <w:sz w:val="24"/>
              <w:szCs w:val="24"/>
            </w:rPr>
            <w:fldChar w:fldCharType="end"/>
          </w:r>
          <w:r w:rsidR="009A3CBD" w:rsidRPr="009A3CBD">
            <w:rPr>
              <w:rFonts w:ascii="Times New Roman" w:hAnsi="Times New Roman" w:cs="Times New Roman"/>
              <w:sz w:val="24"/>
              <w:szCs w:val="24"/>
            </w:rPr>
            <w:t xml:space="preserve"> </w:t>
          </w:r>
          <w:r w:rsidR="009A3CBD" w:rsidRPr="00C81A5A">
            <w:rPr>
              <w:rFonts w:ascii="Times New Roman" w:hAnsi="Times New Roman" w:cs="Times New Roman"/>
              <w:sz w:val="24"/>
              <w:szCs w:val="24"/>
            </w:rPr>
            <w:t xml:space="preserve">In Simmers, C., &amp; In </w:t>
          </w:r>
          <w:proofErr w:type="spellStart"/>
          <w:r w:rsidR="009A3CBD" w:rsidRPr="00C81A5A">
            <w:rPr>
              <w:rFonts w:ascii="Times New Roman" w:hAnsi="Times New Roman" w:cs="Times New Roman"/>
              <w:sz w:val="24"/>
              <w:szCs w:val="24"/>
            </w:rPr>
            <w:t>Anandarajan</w:t>
          </w:r>
          <w:proofErr w:type="spellEnd"/>
          <w:r w:rsidR="009A3CBD" w:rsidRPr="00C81A5A">
            <w:rPr>
              <w:rFonts w:ascii="Times New Roman" w:hAnsi="Times New Roman" w:cs="Times New Roman"/>
              <w:sz w:val="24"/>
              <w:szCs w:val="24"/>
            </w:rPr>
            <w:t xml:space="preserve">, M. (2018). </w:t>
          </w:r>
          <w:r w:rsidR="009A3CBD" w:rsidRPr="00C81A5A">
            <w:rPr>
              <w:rFonts w:ascii="Times New Roman" w:hAnsi="Times New Roman" w:cs="Times New Roman"/>
              <w:i/>
              <w:iCs/>
              <w:sz w:val="24"/>
              <w:szCs w:val="24"/>
            </w:rPr>
            <w:t>The internet of people, things and services workplace transformations</w:t>
          </w:r>
          <w:r w:rsidR="009A3CBD" w:rsidRPr="00C81A5A">
            <w:rPr>
              <w:rFonts w:ascii="Times New Roman" w:hAnsi="Times New Roman" w:cs="Times New Roman"/>
              <w:sz w:val="24"/>
              <w:szCs w:val="24"/>
            </w:rPr>
            <w:t>.</w:t>
          </w:r>
        </w:p>
      </w:sdtContent>
    </w:sdt>
    <w:p w:rsidR="00A55527" w:rsidRPr="00C81A5A" w:rsidRDefault="00A55527" w:rsidP="00770239">
      <w:pPr>
        <w:spacing w:line="480" w:lineRule="auto"/>
        <w:ind w:left="720" w:hanging="720"/>
        <w:rPr>
          <w:rFonts w:ascii="Times New Roman" w:hAnsi="Times New Roman" w:cs="Times New Roman"/>
          <w:sz w:val="24"/>
          <w:szCs w:val="24"/>
        </w:rPr>
      </w:pPr>
      <w:r w:rsidRPr="00C81A5A">
        <w:rPr>
          <w:rFonts w:ascii="Times New Roman" w:hAnsi="Times New Roman" w:cs="Times New Roman"/>
          <w:sz w:val="24"/>
          <w:szCs w:val="24"/>
        </w:rPr>
        <w:t xml:space="preserve">International Conference on Human Factors, Business Management and Society, </w:t>
      </w:r>
      <w:proofErr w:type="spellStart"/>
      <w:r w:rsidRPr="00C81A5A">
        <w:rPr>
          <w:rFonts w:ascii="Times New Roman" w:hAnsi="Times New Roman" w:cs="Times New Roman"/>
          <w:sz w:val="24"/>
          <w:szCs w:val="24"/>
        </w:rPr>
        <w:t>Kantola</w:t>
      </w:r>
      <w:proofErr w:type="spellEnd"/>
      <w:r w:rsidRPr="00C81A5A">
        <w:rPr>
          <w:rFonts w:ascii="Times New Roman" w:hAnsi="Times New Roman" w:cs="Times New Roman"/>
          <w:sz w:val="24"/>
          <w:szCs w:val="24"/>
        </w:rPr>
        <w:t xml:space="preserve">, J. I., Nazir, S., &amp; </w:t>
      </w:r>
      <w:proofErr w:type="spellStart"/>
      <w:r w:rsidRPr="00C81A5A">
        <w:rPr>
          <w:rFonts w:ascii="Times New Roman" w:hAnsi="Times New Roman" w:cs="Times New Roman"/>
          <w:sz w:val="24"/>
          <w:szCs w:val="24"/>
        </w:rPr>
        <w:t>Barath</w:t>
      </w:r>
      <w:proofErr w:type="spellEnd"/>
      <w:r w:rsidRPr="00C81A5A">
        <w:rPr>
          <w:rFonts w:ascii="Times New Roman" w:hAnsi="Times New Roman" w:cs="Times New Roman"/>
          <w:sz w:val="24"/>
          <w:szCs w:val="24"/>
        </w:rPr>
        <w:t xml:space="preserve">, T. (2019). </w:t>
      </w:r>
      <w:r w:rsidRPr="00C81A5A">
        <w:rPr>
          <w:rFonts w:ascii="Times New Roman" w:hAnsi="Times New Roman" w:cs="Times New Roman"/>
          <w:i/>
          <w:iCs/>
          <w:sz w:val="24"/>
          <w:szCs w:val="24"/>
        </w:rPr>
        <w:t>Advances in human factors, business management and society: Proceedings of the AHFE 2018 International Conference on Human Factors, Business Management and Society, July 21-25, 2018, Loews Sapphire Falls Resort at Universal Studios, Orlando, Florida, USA</w:t>
      </w:r>
      <w:r w:rsidRPr="00C81A5A">
        <w:rPr>
          <w:rFonts w:ascii="Times New Roman" w:hAnsi="Times New Roman" w:cs="Times New Roman"/>
          <w:sz w:val="24"/>
          <w:szCs w:val="24"/>
        </w:rPr>
        <w:t>. Cham: Springer.</w:t>
      </w:r>
    </w:p>
    <w:p w:rsidR="00600440" w:rsidRPr="00C81A5A" w:rsidRDefault="00600440" w:rsidP="00C81A5A">
      <w:pPr>
        <w:spacing w:line="480" w:lineRule="auto"/>
        <w:rPr>
          <w:rFonts w:ascii="Times New Roman" w:hAnsi="Times New Roman" w:cs="Times New Roman"/>
          <w:sz w:val="24"/>
          <w:szCs w:val="24"/>
        </w:rPr>
      </w:pPr>
    </w:p>
    <w:p w:rsidR="00F34D75" w:rsidRPr="00C81A5A" w:rsidRDefault="00F34D75" w:rsidP="00C81A5A">
      <w:pPr>
        <w:spacing w:line="480" w:lineRule="auto"/>
        <w:rPr>
          <w:rFonts w:ascii="Times New Roman" w:hAnsi="Times New Roman" w:cs="Times New Roman"/>
          <w:sz w:val="24"/>
          <w:szCs w:val="24"/>
        </w:rPr>
      </w:pPr>
    </w:p>
    <w:p w:rsidR="00D6146B" w:rsidRPr="00C81A5A" w:rsidRDefault="00D6146B" w:rsidP="00C81A5A">
      <w:pPr>
        <w:spacing w:line="480" w:lineRule="auto"/>
        <w:rPr>
          <w:rFonts w:ascii="Times New Roman" w:hAnsi="Times New Roman" w:cs="Times New Roman"/>
          <w:sz w:val="24"/>
          <w:szCs w:val="24"/>
        </w:rPr>
      </w:pPr>
    </w:p>
    <w:p w:rsidR="00891035" w:rsidRPr="00C81A5A" w:rsidRDefault="00891035" w:rsidP="00C81A5A">
      <w:pPr>
        <w:spacing w:line="480" w:lineRule="auto"/>
        <w:rPr>
          <w:rFonts w:ascii="Times New Roman" w:hAnsi="Times New Roman" w:cs="Times New Roman"/>
          <w:sz w:val="24"/>
          <w:szCs w:val="24"/>
        </w:rPr>
      </w:pPr>
    </w:p>
    <w:p w:rsidR="00BE45A5" w:rsidRPr="00C81A5A" w:rsidRDefault="00BE45A5" w:rsidP="00C81A5A">
      <w:pPr>
        <w:spacing w:line="480" w:lineRule="auto"/>
        <w:rPr>
          <w:rFonts w:ascii="Times New Roman" w:hAnsi="Times New Roman" w:cs="Times New Roman"/>
          <w:sz w:val="24"/>
          <w:szCs w:val="24"/>
        </w:rPr>
      </w:pPr>
    </w:p>
    <w:sectPr w:rsidR="00BE45A5" w:rsidRPr="00C81A5A" w:rsidSect="00EE4A8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349E" w:rsidRDefault="00A4349E" w:rsidP="00EE4A8C">
      <w:pPr>
        <w:spacing w:after="0" w:line="240" w:lineRule="auto"/>
      </w:pPr>
      <w:r>
        <w:separator/>
      </w:r>
    </w:p>
  </w:endnote>
  <w:endnote w:type="continuationSeparator" w:id="0">
    <w:p w:rsidR="00A4349E" w:rsidRDefault="00A4349E" w:rsidP="00EE4A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349E" w:rsidRDefault="00A4349E" w:rsidP="00EE4A8C">
      <w:pPr>
        <w:spacing w:after="0" w:line="240" w:lineRule="auto"/>
      </w:pPr>
      <w:r>
        <w:separator/>
      </w:r>
    </w:p>
  </w:footnote>
  <w:footnote w:type="continuationSeparator" w:id="0">
    <w:p w:rsidR="00A4349E" w:rsidRDefault="00A4349E" w:rsidP="00EE4A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11DF" w:rsidRPr="001F11DF" w:rsidRDefault="001F11DF" w:rsidP="001F11DF">
    <w:pPr>
      <w:pStyle w:val="Header"/>
      <w:spacing w:line="480" w:lineRule="auto"/>
      <w:jc w:val="right"/>
      <w:rPr>
        <w:rFonts w:ascii="Times New Roman" w:hAnsi="Times New Roman" w:cs="Times New Roman"/>
        <w:sz w:val="24"/>
      </w:rPr>
    </w:pPr>
    <w:r w:rsidRPr="001F11DF">
      <w:rPr>
        <w:rFonts w:ascii="Times New Roman" w:hAnsi="Times New Roman" w:cs="Times New Roman"/>
        <w:sz w:val="24"/>
      </w:rPr>
      <w:t>KENYA &amp;PERU</w:t>
    </w:r>
    <w:sdt>
      <w:sdtPr>
        <w:rPr>
          <w:rFonts w:ascii="Times New Roman" w:hAnsi="Times New Roman" w:cs="Times New Roman"/>
          <w:sz w:val="24"/>
        </w:rPr>
        <w:id w:val="-1515370650"/>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1F11DF">
          <w:rPr>
            <w:rFonts w:ascii="Times New Roman" w:hAnsi="Times New Roman" w:cs="Times New Roman"/>
            <w:sz w:val="24"/>
          </w:rPr>
          <w:fldChar w:fldCharType="begin"/>
        </w:r>
        <w:r w:rsidRPr="001F11DF">
          <w:rPr>
            <w:rFonts w:ascii="Times New Roman" w:hAnsi="Times New Roman" w:cs="Times New Roman"/>
            <w:sz w:val="24"/>
          </w:rPr>
          <w:instrText xml:space="preserve"> PAGE   \* MERGEFORMAT </w:instrText>
        </w:r>
        <w:r w:rsidRPr="001F11DF">
          <w:rPr>
            <w:rFonts w:ascii="Times New Roman" w:hAnsi="Times New Roman" w:cs="Times New Roman"/>
            <w:sz w:val="24"/>
          </w:rPr>
          <w:fldChar w:fldCharType="separate"/>
        </w:r>
        <w:r w:rsidR="00B343C3">
          <w:rPr>
            <w:rFonts w:ascii="Times New Roman" w:hAnsi="Times New Roman" w:cs="Times New Roman"/>
            <w:noProof/>
            <w:sz w:val="24"/>
          </w:rPr>
          <w:t>6</w:t>
        </w:r>
        <w:r w:rsidRPr="001F11DF">
          <w:rPr>
            <w:rFonts w:ascii="Times New Roman" w:hAnsi="Times New Roman" w:cs="Times New Roman"/>
            <w:noProof/>
            <w:sz w:val="24"/>
          </w:rPr>
          <w:fldChar w:fldCharType="end"/>
        </w:r>
      </w:sdtContent>
    </w:sdt>
  </w:p>
  <w:p w:rsidR="001F11DF" w:rsidRDefault="001F11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4A8C" w:rsidRPr="00EE4A8C" w:rsidRDefault="00EE4A8C" w:rsidP="00EE4A8C">
    <w:pPr>
      <w:pStyle w:val="Header"/>
      <w:spacing w:line="480" w:lineRule="auto"/>
      <w:jc w:val="right"/>
      <w:rPr>
        <w:rFonts w:ascii="Times New Roman" w:hAnsi="Times New Roman" w:cs="Times New Roman"/>
        <w:sz w:val="24"/>
      </w:rPr>
    </w:pPr>
    <w:r w:rsidRPr="00EE4A8C">
      <w:rPr>
        <w:rFonts w:ascii="Times New Roman" w:hAnsi="Times New Roman" w:cs="Times New Roman"/>
        <w:sz w:val="24"/>
      </w:rPr>
      <w:t>Running Head: KENYA &amp; PERU</w:t>
    </w:r>
    <w:sdt>
      <w:sdtPr>
        <w:rPr>
          <w:rFonts w:ascii="Times New Roman" w:hAnsi="Times New Roman" w:cs="Times New Roman"/>
          <w:sz w:val="24"/>
        </w:rPr>
        <w:id w:val="-823744680"/>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EE4A8C">
          <w:rPr>
            <w:rFonts w:ascii="Times New Roman" w:hAnsi="Times New Roman" w:cs="Times New Roman"/>
            <w:sz w:val="24"/>
          </w:rPr>
          <w:fldChar w:fldCharType="begin"/>
        </w:r>
        <w:r w:rsidRPr="00EE4A8C">
          <w:rPr>
            <w:rFonts w:ascii="Times New Roman" w:hAnsi="Times New Roman" w:cs="Times New Roman"/>
            <w:sz w:val="24"/>
          </w:rPr>
          <w:instrText xml:space="preserve"> PAGE   \* MERGEFORMAT </w:instrText>
        </w:r>
        <w:r w:rsidRPr="00EE4A8C">
          <w:rPr>
            <w:rFonts w:ascii="Times New Roman" w:hAnsi="Times New Roman" w:cs="Times New Roman"/>
            <w:sz w:val="24"/>
          </w:rPr>
          <w:fldChar w:fldCharType="separate"/>
        </w:r>
        <w:r w:rsidR="00883E98">
          <w:rPr>
            <w:rFonts w:ascii="Times New Roman" w:hAnsi="Times New Roman" w:cs="Times New Roman"/>
            <w:noProof/>
            <w:sz w:val="24"/>
          </w:rPr>
          <w:t>1</w:t>
        </w:r>
        <w:r w:rsidRPr="00EE4A8C">
          <w:rPr>
            <w:rFonts w:ascii="Times New Roman" w:hAnsi="Times New Roman" w:cs="Times New Roman"/>
            <w:noProof/>
            <w:sz w:val="24"/>
          </w:rPr>
          <w:fldChar w:fldCharType="end"/>
        </w:r>
      </w:sdtContent>
    </w:sdt>
  </w:p>
  <w:p w:rsidR="00EE4A8C" w:rsidRDefault="00EE4A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c0NDaxNDI0NDU3MDZQ0lEKTi0uzszPAykwrAUAI/zyYSwAAAA="/>
  </w:docVars>
  <w:rsids>
    <w:rsidRoot w:val="000240D2"/>
    <w:rsid w:val="00000FD3"/>
    <w:rsid w:val="00015C0B"/>
    <w:rsid w:val="000240D2"/>
    <w:rsid w:val="00047D0E"/>
    <w:rsid w:val="00054739"/>
    <w:rsid w:val="000830D2"/>
    <w:rsid w:val="000A317B"/>
    <w:rsid w:val="00122EDC"/>
    <w:rsid w:val="001235BF"/>
    <w:rsid w:val="00127792"/>
    <w:rsid w:val="00136E57"/>
    <w:rsid w:val="001534EE"/>
    <w:rsid w:val="001E0719"/>
    <w:rsid w:val="001F11DF"/>
    <w:rsid w:val="001F654D"/>
    <w:rsid w:val="00202D35"/>
    <w:rsid w:val="002217A0"/>
    <w:rsid w:val="00241C71"/>
    <w:rsid w:val="00250EC7"/>
    <w:rsid w:val="00274C6C"/>
    <w:rsid w:val="00292AF4"/>
    <w:rsid w:val="00300F59"/>
    <w:rsid w:val="003136F4"/>
    <w:rsid w:val="00322548"/>
    <w:rsid w:val="00331B06"/>
    <w:rsid w:val="0034589D"/>
    <w:rsid w:val="00364FFF"/>
    <w:rsid w:val="00370039"/>
    <w:rsid w:val="003D164B"/>
    <w:rsid w:val="003E710F"/>
    <w:rsid w:val="003F2ECC"/>
    <w:rsid w:val="00432E8D"/>
    <w:rsid w:val="004C3246"/>
    <w:rsid w:val="004D29ED"/>
    <w:rsid w:val="00522193"/>
    <w:rsid w:val="00540FBE"/>
    <w:rsid w:val="00585100"/>
    <w:rsid w:val="005A14DD"/>
    <w:rsid w:val="005C1D69"/>
    <w:rsid w:val="005C40E4"/>
    <w:rsid w:val="005D4B31"/>
    <w:rsid w:val="005D59FB"/>
    <w:rsid w:val="005E6C94"/>
    <w:rsid w:val="005F08BF"/>
    <w:rsid w:val="005F7469"/>
    <w:rsid w:val="00600440"/>
    <w:rsid w:val="0060274C"/>
    <w:rsid w:val="006157EF"/>
    <w:rsid w:val="00627595"/>
    <w:rsid w:val="00642B16"/>
    <w:rsid w:val="00661E27"/>
    <w:rsid w:val="00692A78"/>
    <w:rsid w:val="00697478"/>
    <w:rsid w:val="006A2A09"/>
    <w:rsid w:val="006B7162"/>
    <w:rsid w:val="00702559"/>
    <w:rsid w:val="00722430"/>
    <w:rsid w:val="00723EDF"/>
    <w:rsid w:val="00770239"/>
    <w:rsid w:val="00796703"/>
    <w:rsid w:val="00796E54"/>
    <w:rsid w:val="007B25CA"/>
    <w:rsid w:val="007C60CD"/>
    <w:rsid w:val="007D3C13"/>
    <w:rsid w:val="0080294B"/>
    <w:rsid w:val="008122EF"/>
    <w:rsid w:val="00823971"/>
    <w:rsid w:val="00883E98"/>
    <w:rsid w:val="00891035"/>
    <w:rsid w:val="008B4031"/>
    <w:rsid w:val="008B6608"/>
    <w:rsid w:val="008D0458"/>
    <w:rsid w:val="00955B0E"/>
    <w:rsid w:val="009A3CBD"/>
    <w:rsid w:val="009F182F"/>
    <w:rsid w:val="00A4349E"/>
    <w:rsid w:val="00A55527"/>
    <w:rsid w:val="00AD64D4"/>
    <w:rsid w:val="00AE348E"/>
    <w:rsid w:val="00AE60D7"/>
    <w:rsid w:val="00B343C3"/>
    <w:rsid w:val="00B43888"/>
    <w:rsid w:val="00B82D40"/>
    <w:rsid w:val="00BA6F9A"/>
    <w:rsid w:val="00BE45A5"/>
    <w:rsid w:val="00BF3F74"/>
    <w:rsid w:val="00C61947"/>
    <w:rsid w:val="00C81A5A"/>
    <w:rsid w:val="00D0204C"/>
    <w:rsid w:val="00D1427D"/>
    <w:rsid w:val="00D4517E"/>
    <w:rsid w:val="00D554ED"/>
    <w:rsid w:val="00D57C17"/>
    <w:rsid w:val="00D6146B"/>
    <w:rsid w:val="00D93751"/>
    <w:rsid w:val="00DA5CAE"/>
    <w:rsid w:val="00DA6FE0"/>
    <w:rsid w:val="00DF7381"/>
    <w:rsid w:val="00E33537"/>
    <w:rsid w:val="00E576EE"/>
    <w:rsid w:val="00E76022"/>
    <w:rsid w:val="00EC1B94"/>
    <w:rsid w:val="00EC2760"/>
    <w:rsid w:val="00ED76CD"/>
    <w:rsid w:val="00EE4A8C"/>
    <w:rsid w:val="00F120BD"/>
    <w:rsid w:val="00F338EE"/>
    <w:rsid w:val="00F34D75"/>
    <w:rsid w:val="00F41499"/>
    <w:rsid w:val="00F52775"/>
    <w:rsid w:val="00F572B1"/>
    <w:rsid w:val="00F7590C"/>
    <w:rsid w:val="00FF0A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DA9E58-A223-4FC0-8A22-22F5001DB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D59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000FD3"/>
  </w:style>
  <w:style w:type="paragraph" w:styleId="Header">
    <w:name w:val="header"/>
    <w:basedOn w:val="Normal"/>
    <w:link w:val="HeaderChar"/>
    <w:uiPriority w:val="99"/>
    <w:unhideWhenUsed/>
    <w:rsid w:val="00EE4A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8C"/>
  </w:style>
  <w:style w:type="paragraph" w:styleId="Footer">
    <w:name w:val="footer"/>
    <w:basedOn w:val="Normal"/>
    <w:link w:val="FooterChar"/>
    <w:uiPriority w:val="99"/>
    <w:unhideWhenUsed/>
    <w:rsid w:val="00EE4A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Dom18</b:Tag>
    <b:SourceType>JournalArticle</b:SourceType>
    <b:Guid>{D049CB58-4616-48DF-BBD9-A0C37562A860}</b:Guid>
    <b:Author>
      <b:Author>
        <b:NameList>
          <b:Person>
            <b:Last>Omondi</b:Last>
            <b:First>Dominic</b:First>
          </b:Person>
        </b:NameList>
      </b:Author>
    </b:Author>
    <b:Title>Smartphone usage drives Kenya’s Internet penetration</b:Title>
    <b:JournalName>Standard Digital</b:JournalName>
    <b:Year>2018</b:Year>
    <b:RefOrder>1</b:RefOrder>
  </b:Source>
</b:Sources>
</file>

<file path=customXml/itemProps1.xml><?xml version="1.0" encoding="utf-8"?>
<ds:datastoreItem xmlns:ds="http://schemas.openxmlformats.org/officeDocument/2006/customXml" ds:itemID="{E3BA046A-FDF7-47C6-BE35-DB03C6C2E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794</Words>
  <Characters>4527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vini</cp:lastModifiedBy>
  <cp:revision>2</cp:revision>
  <dcterms:created xsi:type="dcterms:W3CDTF">2018-11-19T15:13:00Z</dcterms:created>
  <dcterms:modified xsi:type="dcterms:W3CDTF">2018-11-19T15:13:00Z</dcterms:modified>
</cp:coreProperties>
</file>